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ind w:left="0" w:right="0" w:firstLine="0"/>
        <w:jc w:val="left"/>
        <w:rPr>
          <w:rFonts w:ascii="Times New Roman" w:cs="Times New Roman" w:hAnsi="Times New Roman" w:eastAsia="Times New Roman"/>
          <w:b w:val="0"/>
          <w:bCs w:val="0"/>
          <w:sz w:val="20"/>
          <w:szCs w:val="20"/>
          <w:rtl w:val="0"/>
        </w:rPr>
      </w:pPr>
      <w:r>
        <w:rPr>
          <w:rFonts w:ascii="Times New Roman" w:hAnsi="Times New Roman"/>
          <w:b w:val="1"/>
          <w:bCs w:val="1"/>
          <w:sz w:val="20"/>
          <w:szCs w:val="20"/>
          <w:rtl w:val="0"/>
          <w:lang w:val="en-US"/>
        </w:rPr>
        <w:t>NOTICE OF LIABILITY</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0"/>
        </w:rPr>
        <w:t> </w:t>
      </w:r>
    </w:p>
    <w:p>
      <w:pPr>
        <w:pStyle w:val="Default"/>
        <w:bidi w:val="0"/>
        <w:spacing w:before="0"/>
        <w:ind w:left="0" w:right="0" w:firstLine="0"/>
        <w:jc w:val="left"/>
        <w:rPr>
          <w:rFonts w:ascii="Times New Roman" w:cs="Times New Roman" w:hAnsi="Times New Roman" w:eastAsia="Times New Roman"/>
          <w:i w:val="0"/>
          <w:iCs w:val="0"/>
          <w:sz w:val="20"/>
          <w:szCs w:val="20"/>
          <w:rtl w:val="0"/>
        </w:rPr>
      </w:pPr>
      <w:r>
        <w:rPr>
          <w:rFonts w:ascii="Times New Roman" w:hAnsi="Times New Roman"/>
          <w:i w:val="0"/>
          <w:iCs w:val="0"/>
          <w:sz w:val="20"/>
          <w:szCs w:val="20"/>
          <w:rtl w:val="0"/>
          <w:lang w:val="en-US"/>
        </w:rPr>
        <w:t>Dear</w:t>
      </w:r>
      <w:r>
        <w:rPr>
          <w:rFonts w:ascii="Times New Roman" w:hAnsi="Times New Roman"/>
          <w:i w:val="0"/>
          <w:iCs w:val="0"/>
          <w:sz w:val="20"/>
          <w:szCs w:val="20"/>
          <w:rtl w:val="0"/>
          <w:lang w:val="en-US"/>
        </w:rPr>
        <w:t xml:space="preserve"> (DIRECTOR OF UTILITIES NAME)</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0"/>
        </w:rPr>
        <w:t> </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sz w:val="20"/>
          <w:szCs w:val="20"/>
          <w:rtl w:val="0"/>
          <w:lang w:val="en-US"/>
        </w:rPr>
        <w:t xml:space="preserve">I am writing to inform you that I do NOT give consent for any smart meter to be installed in my property. It is common knowledge, and supported by </w:t>
      </w:r>
      <w:r>
        <w:rPr>
          <w:rFonts w:ascii="Times New Roman" w:hAnsi="Times New Roman"/>
          <w:sz w:val="20"/>
          <w:szCs w:val="20"/>
          <w:rtl w:val="0"/>
          <w:lang w:val="en-US"/>
        </w:rPr>
        <w:t xml:space="preserve">peer reviewed </w:t>
      </w:r>
      <w:r>
        <w:rPr>
          <w:rFonts w:ascii="Times New Roman" w:hAnsi="Times New Roman"/>
          <w:sz w:val="20"/>
          <w:szCs w:val="20"/>
          <w:rtl w:val="0"/>
          <w:lang w:val="en-US"/>
        </w:rPr>
        <w:t xml:space="preserve">evidence and scientifically </w:t>
      </w:r>
      <w:r>
        <w:rPr>
          <w:rFonts w:ascii="Times New Roman" w:hAnsi="Times New Roman"/>
          <w:sz w:val="20"/>
          <w:szCs w:val="20"/>
          <w:rtl w:val="0"/>
          <w:lang w:val="en-US"/>
        </w:rPr>
        <w:t>published research</w:t>
      </w:r>
      <w:r>
        <w:rPr>
          <w:rFonts w:ascii="Times New Roman" w:hAnsi="Times New Roman"/>
          <w:sz w:val="20"/>
          <w:szCs w:val="20"/>
          <w:rtl w:val="0"/>
          <w:lang w:val="en-US"/>
        </w:rPr>
        <w:t xml:space="preserve"> that </w:t>
      </w:r>
      <w:r>
        <w:rPr>
          <w:rFonts w:ascii="Times New Roman" w:hAnsi="Times New Roman" w:hint="default"/>
          <w:sz w:val="20"/>
          <w:szCs w:val="20"/>
          <w:rtl w:val="0"/>
          <w:lang w:val="en-US"/>
        </w:rPr>
        <w:t>‘</w:t>
      </w:r>
      <w:r>
        <w:rPr>
          <w:rFonts w:ascii="Times New Roman" w:hAnsi="Times New Roman"/>
          <w:sz w:val="20"/>
          <w:szCs w:val="20"/>
          <w:rtl w:val="0"/>
          <w:lang w:val="en-US"/>
        </w:rPr>
        <w:t>a</w:t>
      </w:r>
      <w:r>
        <w:rPr>
          <w:rFonts w:ascii="Times New Roman" w:hAnsi="Times New Roman"/>
          <w:sz w:val="20"/>
          <w:szCs w:val="20"/>
          <w:rtl w:val="0"/>
          <w:lang w:val="en-US"/>
        </w:rPr>
        <w:t>dvanced</w:t>
      </w:r>
      <w:r>
        <w:rPr>
          <w:rFonts w:ascii="Times New Roman" w:hAnsi="Times New Roman" w:hint="default"/>
          <w:sz w:val="20"/>
          <w:szCs w:val="20"/>
          <w:rtl w:val="0"/>
          <w:lang w:val="en-US"/>
        </w:rPr>
        <w:t xml:space="preserve">’ </w:t>
      </w:r>
      <w:r>
        <w:rPr>
          <w:rFonts w:ascii="Times New Roman" w:hAnsi="Times New Roman"/>
          <w:sz w:val="20"/>
          <w:szCs w:val="20"/>
          <w:rtl w:val="0"/>
          <w:lang w:val="en-US"/>
        </w:rPr>
        <w:t xml:space="preserve">utility meters </w:t>
      </w:r>
      <w:r>
        <w:rPr>
          <w:rFonts w:ascii="Times New Roman" w:hAnsi="Times New Roman"/>
          <w:sz w:val="20"/>
          <w:szCs w:val="20"/>
          <w:rtl w:val="0"/>
          <w:lang w:val="en-US"/>
        </w:rPr>
        <w:t>(ie smart meters) are;</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0"/>
        </w:rPr>
        <w:t xml:space="preserve"> • </w:t>
      </w:r>
      <w:r>
        <w:rPr>
          <w:rFonts w:ascii="Times New Roman" w:hAnsi="Times New Roman"/>
          <w:sz w:val="20"/>
          <w:szCs w:val="20"/>
          <w:rtl w:val="0"/>
          <w:lang w:val="en-US"/>
        </w:rPr>
        <w:t>Fi</w:t>
      </w:r>
      <w:r>
        <w:rPr>
          <w:rFonts w:ascii="Times New Roman" w:hAnsi="Times New Roman"/>
          <w:sz w:val="20"/>
          <w:szCs w:val="20"/>
          <w:rtl w:val="0"/>
        </w:rPr>
        <w:t>re hazards.</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0"/>
        </w:rPr>
        <w:t xml:space="preserve">• </w:t>
      </w:r>
      <w:r>
        <w:rPr>
          <w:rFonts w:ascii="Times New Roman" w:hAnsi="Times New Roman"/>
          <w:sz w:val="20"/>
          <w:szCs w:val="20"/>
          <w:rtl w:val="0"/>
          <w:lang w:val="en-US"/>
        </w:rPr>
        <w:t>Cannot withstand typical grid surges</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0"/>
        </w:rPr>
        <w:t xml:space="preserve">• </w:t>
      </w:r>
      <w:r>
        <w:rPr>
          <w:rFonts w:ascii="Times New Roman" w:hAnsi="Times New Roman"/>
          <w:sz w:val="20"/>
          <w:szCs w:val="20"/>
          <w:rtl w:val="0"/>
          <w:lang w:val="en-US"/>
        </w:rPr>
        <w:t>Cause damage to homes and structures when damaged by surges.</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0"/>
        </w:rPr>
        <w:t xml:space="preserve">• </w:t>
      </w:r>
      <w:r>
        <w:rPr>
          <w:rFonts w:ascii="Times New Roman" w:hAnsi="Times New Roman"/>
          <w:sz w:val="20"/>
          <w:szCs w:val="20"/>
          <w:rtl w:val="0"/>
          <w:lang w:val="en-US"/>
        </w:rPr>
        <w:t xml:space="preserve">Emit biologically harmful </w:t>
      </w:r>
      <w:r>
        <w:rPr>
          <w:rFonts w:ascii="Times New Roman" w:hAnsi="Times New Roman"/>
          <w:sz w:val="20"/>
          <w:szCs w:val="20"/>
          <w:rtl w:val="0"/>
          <w:lang w:val="en-US"/>
        </w:rPr>
        <w:t xml:space="preserve">pulsed </w:t>
      </w:r>
      <w:r>
        <w:rPr>
          <w:rFonts w:ascii="Times New Roman" w:hAnsi="Times New Roman"/>
          <w:sz w:val="20"/>
          <w:szCs w:val="20"/>
          <w:rtl w:val="0"/>
          <w:lang w:val="it-IT"/>
        </w:rPr>
        <w:t>EMF radiation.</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0"/>
        </w:rPr>
        <w:t xml:space="preserve">• </w:t>
      </w:r>
      <w:r>
        <w:rPr>
          <w:rFonts w:ascii="Times New Roman" w:hAnsi="Times New Roman"/>
          <w:sz w:val="20"/>
          <w:szCs w:val="20"/>
          <w:rtl w:val="0"/>
          <w:lang w:val="en-US"/>
        </w:rPr>
        <w:t xml:space="preserve">Collect personal data of private activities in the home in violation of </w:t>
      </w:r>
      <w:r>
        <w:rPr>
          <w:rFonts w:ascii="Times New Roman" w:hAnsi="Times New Roman"/>
          <w:sz w:val="20"/>
          <w:szCs w:val="20"/>
          <w:rtl w:val="0"/>
          <w:lang w:val="en-US"/>
        </w:rPr>
        <w:t>Article 8 of the human rights act (Rights to Privacy)</w:t>
      </w:r>
      <w:r>
        <w:rPr>
          <w:rFonts w:ascii="Times New Roman" w:hAnsi="Times New Roman"/>
          <w:sz w:val="20"/>
          <w:szCs w:val="20"/>
          <w:rtl w:val="0"/>
        </w:rPr>
        <w:t>.</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0"/>
        </w:rPr>
        <w:t xml:space="preserve">• </w:t>
      </w:r>
      <w:r>
        <w:rPr>
          <w:rFonts w:ascii="Times New Roman" w:hAnsi="Times New Roman"/>
          <w:sz w:val="20"/>
          <w:szCs w:val="20"/>
          <w:rtl w:val="0"/>
          <w:lang w:val="en-US"/>
        </w:rPr>
        <w:t>Fatally disrupt and disable medical devices such as Pacemakers.</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0"/>
        </w:rPr>
        <w:t xml:space="preserve">• </w:t>
      </w:r>
      <w:r>
        <w:rPr>
          <w:rFonts w:ascii="Times New Roman" w:hAnsi="Times New Roman"/>
          <w:sz w:val="20"/>
          <w:szCs w:val="20"/>
          <w:rtl w:val="0"/>
          <w:lang w:val="en-US"/>
        </w:rPr>
        <w:t>Cause heating and antenna effects upon any metal body implants which damage body tissues.</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0"/>
        </w:rPr>
        <w:t xml:space="preserve">• </w:t>
      </w:r>
      <w:r>
        <w:rPr>
          <w:rFonts w:ascii="Times New Roman" w:hAnsi="Times New Roman"/>
          <w:sz w:val="20"/>
          <w:szCs w:val="20"/>
          <w:rtl w:val="0"/>
          <w:lang w:val="en-US"/>
        </w:rPr>
        <w:t>Represent excess equipment costs with more expensive meters and represent more frequent replacement of the more expensive meters, all of which costs will be passed on to ratepayers via excess and unnecessary charges.</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0"/>
        </w:rPr>
        <w:t xml:space="preserve">• </w:t>
      </w:r>
      <w:r>
        <w:rPr>
          <w:rFonts w:ascii="Times New Roman" w:hAnsi="Times New Roman"/>
          <w:sz w:val="20"/>
          <w:szCs w:val="20"/>
          <w:rtl w:val="0"/>
          <w:lang w:val="en-US"/>
        </w:rPr>
        <w:t>Represents higher service costs in the processing and storing of data collected and general maintenance of the wireless grid network.</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0"/>
        </w:rPr>
        <w:t> </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sz w:val="20"/>
          <w:szCs w:val="20"/>
          <w:rtl w:val="0"/>
          <w:lang w:val="en-US"/>
        </w:rPr>
        <w:t>None</w:t>
      </w:r>
      <w:r>
        <w:rPr>
          <w:rFonts w:ascii="Times New Roman" w:hAnsi="Times New Roman"/>
          <w:sz w:val="20"/>
          <w:szCs w:val="20"/>
          <w:rtl w:val="0"/>
          <w:lang w:val="en-US"/>
        </w:rPr>
        <w:t xml:space="preserve"> of the above can be authori</w:t>
      </w:r>
      <w:r>
        <w:rPr>
          <w:rFonts w:ascii="Times New Roman" w:hAnsi="Times New Roman"/>
          <w:sz w:val="20"/>
          <w:szCs w:val="20"/>
          <w:rtl w:val="0"/>
          <w:lang w:val="en-US"/>
        </w:rPr>
        <w:t>se</w:t>
      </w:r>
      <w:r>
        <w:rPr>
          <w:rFonts w:ascii="Times New Roman" w:hAnsi="Times New Roman"/>
          <w:sz w:val="20"/>
          <w:szCs w:val="20"/>
          <w:rtl w:val="0"/>
          <w:lang w:val="en-US"/>
        </w:rPr>
        <w:t>d by any lawful easement contract</w:t>
      </w:r>
      <w:r>
        <w:rPr>
          <w:rFonts w:ascii="Times New Roman" w:hAnsi="Times New Roman"/>
          <w:sz w:val="20"/>
          <w:szCs w:val="20"/>
          <w:rtl w:val="0"/>
          <w:lang w:val="en-US"/>
        </w:rPr>
        <w:t>.</w:t>
      </w:r>
      <w:r>
        <w:rPr>
          <w:rFonts w:ascii="Times New Roman" w:hAnsi="Times New Roman"/>
          <w:sz w:val="20"/>
          <w:szCs w:val="20"/>
          <w:rtl w:val="0"/>
        </w:rPr>
        <w:t xml:space="preserve"> </w:t>
      </w:r>
      <w:r>
        <w:rPr>
          <w:rFonts w:ascii="Times New Roman" w:hAnsi="Times New Roman"/>
          <w:sz w:val="20"/>
          <w:szCs w:val="20"/>
          <w:rtl w:val="0"/>
          <w:lang w:val="en-US"/>
        </w:rPr>
        <w:t xml:space="preserve">As a major </w:t>
      </w:r>
      <w:r>
        <w:rPr>
          <w:rFonts w:ascii="Times New Roman" w:hAnsi="Times New Roman"/>
          <w:sz w:val="20"/>
          <w:szCs w:val="20"/>
          <w:rtl w:val="0"/>
          <w:lang w:val="en-US"/>
        </w:rPr>
        <w:t>utilities</w:t>
      </w:r>
      <w:r>
        <w:rPr>
          <w:rFonts w:ascii="Times New Roman" w:hAnsi="Times New Roman"/>
          <w:sz w:val="20"/>
          <w:szCs w:val="20"/>
          <w:rtl w:val="0"/>
          <w:lang w:val="en-US"/>
        </w:rPr>
        <w:t xml:space="preserve"> provider, the </w:t>
      </w:r>
      <w:r>
        <w:rPr>
          <w:rFonts w:ascii="Times New Roman" w:hAnsi="Times New Roman"/>
          <w:sz w:val="20"/>
          <w:szCs w:val="20"/>
          <w:rtl w:val="0"/>
          <w:lang w:val="en-US"/>
        </w:rPr>
        <w:t xml:space="preserve">liabilities </w:t>
      </w:r>
      <w:r>
        <w:rPr>
          <w:rFonts w:ascii="Times New Roman" w:hAnsi="Times New Roman"/>
          <w:sz w:val="20"/>
          <w:szCs w:val="20"/>
          <w:rtl w:val="0"/>
          <w:lang w:val="en-US"/>
        </w:rPr>
        <w:t xml:space="preserve">(criminal and financial) </w:t>
      </w:r>
      <w:r>
        <w:rPr>
          <w:rFonts w:ascii="Times New Roman" w:hAnsi="Times New Roman"/>
          <w:sz w:val="20"/>
          <w:szCs w:val="20"/>
          <w:rtl w:val="0"/>
          <w:lang w:val="en-US"/>
        </w:rPr>
        <w:t>will arise for which you are fully and personally responsible as authori</w:t>
      </w:r>
      <w:r>
        <w:rPr>
          <w:rFonts w:ascii="Times New Roman" w:hAnsi="Times New Roman"/>
          <w:sz w:val="20"/>
          <w:szCs w:val="20"/>
          <w:rtl w:val="0"/>
          <w:lang w:val="en-US"/>
        </w:rPr>
        <w:t>s</w:t>
      </w:r>
      <w:r>
        <w:rPr>
          <w:rFonts w:ascii="Times New Roman" w:hAnsi="Times New Roman"/>
          <w:sz w:val="20"/>
          <w:szCs w:val="20"/>
          <w:rtl w:val="0"/>
          <w:lang w:val="en-US"/>
        </w:rPr>
        <w:t xml:space="preserve">ing and administering the policies which </w:t>
      </w:r>
      <w:r>
        <w:rPr>
          <w:rFonts w:ascii="Times New Roman" w:hAnsi="Times New Roman"/>
          <w:sz w:val="20"/>
          <w:szCs w:val="20"/>
          <w:rtl w:val="0"/>
          <w:lang w:val="en-US"/>
        </w:rPr>
        <w:t>were brought about. I</w:t>
      </w:r>
      <w:r>
        <w:rPr>
          <w:rFonts w:ascii="Times New Roman" w:hAnsi="Times New Roman"/>
          <w:sz w:val="20"/>
          <w:szCs w:val="20"/>
          <w:rtl w:val="0"/>
          <w:lang w:val="en-US"/>
        </w:rPr>
        <w:t xml:space="preserve">, as </w:t>
      </w:r>
      <w:r>
        <w:rPr>
          <w:rFonts w:ascii="Times New Roman" w:hAnsi="Times New Roman"/>
          <w:sz w:val="20"/>
          <w:szCs w:val="20"/>
          <w:rtl w:val="0"/>
          <w:lang w:val="en-US"/>
        </w:rPr>
        <w:t xml:space="preserve">a </w:t>
      </w:r>
      <w:r>
        <w:rPr>
          <w:rFonts w:ascii="Times New Roman" w:hAnsi="Times New Roman"/>
          <w:sz w:val="20"/>
          <w:szCs w:val="20"/>
          <w:rtl w:val="0"/>
          <w:lang w:val="en-US"/>
        </w:rPr>
        <w:t>utility customers, cannot lawfully be required to assume such hazards and damages as a condition of receiving electric service or as a means of extortion of additional service payments from us in return for safe, lawful and reliable metering</w:t>
      </w:r>
      <w:r>
        <w:rPr>
          <w:rFonts w:ascii="Times New Roman" w:hAnsi="Times New Roman"/>
          <w:sz w:val="20"/>
          <w:szCs w:val="20"/>
          <w:rtl w:val="0"/>
          <w:lang w:val="en-US"/>
        </w:rPr>
        <w:t xml:space="preserve"> -</w:t>
      </w:r>
      <w:r>
        <w:rPr>
          <w:rFonts w:ascii="Times New Roman" w:hAnsi="Times New Roman"/>
          <w:sz w:val="20"/>
          <w:szCs w:val="20"/>
          <w:rtl w:val="0"/>
          <w:lang w:val="en-US"/>
        </w:rPr>
        <w:t xml:space="preserve"> which has been provided for many decades without any such penalty charges.</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0"/>
        </w:rPr>
        <w:t> </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sz w:val="20"/>
          <w:szCs w:val="20"/>
          <w:rtl w:val="0"/>
          <w:lang w:val="en-US"/>
        </w:rPr>
        <w:t>NOTICE OF TERMS AND CONDITIONS</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sz w:val="20"/>
          <w:szCs w:val="20"/>
          <w:rtl w:val="0"/>
          <w:lang w:val="en-US"/>
        </w:rPr>
        <w:t xml:space="preserve">I </w:t>
      </w:r>
      <w:r>
        <w:rPr>
          <w:rFonts w:ascii="Times New Roman" w:hAnsi="Times New Roman"/>
          <w:sz w:val="20"/>
          <w:szCs w:val="20"/>
          <w:rtl w:val="0"/>
          <w:lang w:val="en-US"/>
        </w:rPr>
        <w:t>must be provided permanently and at no additional cost, a safe and lawful electromechanical utility meter with absolutely zero</w:t>
      </w:r>
      <w:r>
        <w:rPr>
          <w:rFonts w:ascii="Times New Roman" w:hAnsi="Times New Roman"/>
          <w:sz w:val="20"/>
          <w:szCs w:val="20"/>
          <w:rtl w:val="0"/>
          <w:lang w:val="en-US"/>
        </w:rPr>
        <w:t xml:space="preserve"> </w:t>
      </w:r>
      <w:r>
        <w:rPr>
          <w:rFonts w:ascii="Times New Roman" w:hAnsi="Times New Roman"/>
          <w:sz w:val="20"/>
          <w:szCs w:val="20"/>
          <w:rtl w:val="0"/>
          <w:lang w:val="en-US"/>
        </w:rPr>
        <w:t xml:space="preserve">electronic components within 21 days. Any claim that electromechanical meters are </w:t>
      </w:r>
      <w:r>
        <w:rPr>
          <w:rFonts w:ascii="Times New Roman" w:hAnsi="Times New Roman" w:hint="default"/>
          <w:sz w:val="20"/>
          <w:szCs w:val="20"/>
          <w:rtl w:val="0"/>
        </w:rPr>
        <w:t>“</w:t>
      </w:r>
      <w:r>
        <w:rPr>
          <w:rFonts w:ascii="Times New Roman" w:hAnsi="Times New Roman"/>
          <w:sz w:val="20"/>
          <w:szCs w:val="20"/>
          <w:rtl w:val="0"/>
          <w:lang w:val="en-US"/>
        </w:rPr>
        <w:t>not available</w:t>
      </w:r>
      <w:r>
        <w:rPr>
          <w:rFonts w:ascii="Times New Roman" w:hAnsi="Times New Roman" w:hint="default"/>
          <w:sz w:val="20"/>
          <w:szCs w:val="20"/>
          <w:rtl w:val="0"/>
        </w:rPr>
        <w:t xml:space="preserve">” </w:t>
      </w:r>
      <w:r>
        <w:rPr>
          <w:rFonts w:ascii="Times New Roman" w:hAnsi="Times New Roman"/>
          <w:sz w:val="20"/>
          <w:szCs w:val="20"/>
          <w:rtl w:val="0"/>
          <w:lang w:val="en-US"/>
        </w:rPr>
        <w:t xml:space="preserve">is false. If you refuse or fail to provide or allow safe, reliable and lawful electromechanical metering timely, </w:t>
      </w:r>
      <w:r>
        <w:rPr>
          <w:rFonts w:ascii="Times New Roman" w:hAnsi="Times New Roman"/>
          <w:sz w:val="20"/>
          <w:szCs w:val="20"/>
          <w:rtl w:val="0"/>
          <w:lang w:val="en-US"/>
        </w:rPr>
        <w:t xml:space="preserve">I </w:t>
      </w:r>
      <w:r>
        <w:rPr>
          <w:rFonts w:ascii="Times New Roman" w:hAnsi="Times New Roman"/>
          <w:sz w:val="20"/>
          <w:szCs w:val="20"/>
          <w:rtl w:val="0"/>
          <w:lang w:val="en-US"/>
        </w:rPr>
        <w:t>require full</w:t>
      </w:r>
      <w:r>
        <w:rPr>
          <w:rFonts w:ascii="Times New Roman" w:hAnsi="Times New Roman"/>
          <w:sz w:val="20"/>
          <w:szCs w:val="20"/>
          <w:rtl w:val="0"/>
          <w:lang w:val="en-US"/>
        </w:rPr>
        <w:t xml:space="preserve"> payment</w:t>
      </w:r>
      <w:r>
        <w:rPr>
          <w:rFonts w:ascii="Times New Roman" w:hAnsi="Times New Roman"/>
          <w:sz w:val="20"/>
          <w:szCs w:val="20"/>
          <w:rtl w:val="0"/>
          <w:lang w:val="en-US"/>
        </w:rPr>
        <w:t>, insurance and assurance of liability for all hazards listed above and any hazards not yet anticipated. That assumption of liability and responsibility must include you</w:t>
      </w:r>
      <w:r>
        <w:rPr>
          <w:rFonts w:ascii="Times New Roman" w:hAnsi="Times New Roman"/>
          <w:sz w:val="20"/>
          <w:szCs w:val="20"/>
          <w:rtl w:val="0"/>
          <w:lang w:val="en-US"/>
        </w:rPr>
        <w:t xml:space="preserve"> </w:t>
      </w:r>
      <w:r>
        <w:rPr>
          <w:rFonts w:ascii="Times New Roman" w:hAnsi="Times New Roman"/>
          <w:sz w:val="20"/>
          <w:szCs w:val="20"/>
          <w:rtl w:val="0"/>
          <w:lang w:val="en-US"/>
        </w:rPr>
        <w:t xml:space="preserve">providing a name and address where </w:t>
      </w:r>
      <w:r>
        <w:rPr>
          <w:rFonts w:ascii="Times New Roman" w:hAnsi="Times New Roman"/>
          <w:sz w:val="20"/>
          <w:szCs w:val="20"/>
          <w:rtl w:val="0"/>
          <w:lang w:val="en-US"/>
        </w:rPr>
        <w:t xml:space="preserve">my </w:t>
      </w:r>
      <w:r>
        <w:rPr>
          <w:rFonts w:ascii="Times New Roman" w:hAnsi="Times New Roman"/>
          <w:sz w:val="20"/>
          <w:szCs w:val="20"/>
          <w:rtl w:val="0"/>
          <w:lang w:val="en-US"/>
        </w:rPr>
        <w:t>claims may be filed and paid WITHOUT HESITATION OR QUESTION to remedy any harm, injury, loss, damage or violation of rights caused by the above described electronic utility metering hazards, defects and offensive features and functions.</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0"/>
        </w:rPr>
        <w:t> </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sz w:val="20"/>
          <w:szCs w:val="20"/>
          <w:rtl w:val="0"/>
          <w:lang w:val="en-US"/>
        </w:rPr>
        <w:t>YOU ARE HEREBY NOTICED THAT YOU ARE PERSONALLY CAUSING HARM AND DAMAGE WITH YOUR METERING DEVICES AND PROGRAM</w:t>
      </w:r>
      <w:r>
        <w:rPr>
          <w:rFonts w:ascii="Times New Roman" w:hAnsi="Times New Roman"/>
          <w:sz w:val="20"/>
          <w:szCs w:val="20"/>
          <w:rtl w:val="0"/>
          <w:lang w:val="en-US"/>
        </w:rPr>
        <w:t>MES</w:t>
      </w:r>
      <w:r>
        <w:rPr>
          <w:rFonts w:ascii="Times New Roman" w:hAnsi="Times New Roman"/>
          <w:sz w:val="20"/>
          <w:szCs w:val="20"/>
          <w:rtl w:val="0"/>
          <w:lang w:val="en-US"/>
        </w:rPr>
        <w:t xml:space="preserve"> AND YOU ARE FULLY AND PERSONALLY LIABLE FOR ALL CONSEQUENCES OF THAT METERING POLICY IF YOU FAIL TO CEASE AND DESIST THE ABOVE HAZARDS AND VIOLATIONS TIMELY.</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0"/>
        </w:rPr>
        <w:t> </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sz w:val="20"/>
          <w:szCs w:val="20"/>
          <w:rtl w:val="0"/>
          <w:lang w:val="en-US"/>
        </w:rPr>
        <w:t>If, having failed to provide the safe and lawful metering described above, you additionally fail or refuse to provide the above assurance of liability and responsibility timely</w:t>
      </w:r>
      <w:r>
        <w:rPr>
          <w:rFonts w:ascii="Times New Roman" w:hAnsi="Times New Roman"/>
          <w:sz w:val="20"/>
          <w:szCs w:val="20"/>
          <w:rtl w:val="0"/>
          <w:lang w:val="en-US"/>
        </w:rPr>
        <w:t>,</w:t>
      </w:r>
      <w:r>
        <w:rPr>
          <w:rFonts w:ascii="Times New Roman" w:hAnsi="Times New Roman"/>
          <w:sz w:val="20"/>
          <w:szCs w:val="20"/>
          <w:rtl w:val="0"/>
          <w:lang w:val="en-US"/>
        </w:rPr>
        <w:t xml:space="preserve"> you will be in default and fully and personally accountable, liable and responsible for all consequences</w:t>
      </w:r>
      <w:r>
        <w:rPr>
          <w:rFonts w:ascii="Times New Roman" w:hAnsi="Times New Roman"/>
          <w:sz w:val="20"/>
          <w:szCs w:val="20"/>
          <w:rtl w:val="0"/>
          <w:lang w:val="en-US"/>
        </w:rPr>
        <w:t>. These include</w:t>
      </w:r>
      <w:r>
        <w:rPr>
          <w:rFonts w:ascii="Times New Roman" w:hAnsi="Times New Roman"/>
          <w:sz w:val="20"/>
          <w:szCs w:val="20"/>
          <w:rtl w:val="0"/>
          <w:lang w:val="en-US"/>
        </w:rPr>
        <w:t xml:space="preserve"> damages, harm, injuries, losses, violations of rights, trespass, bad faith, negligence, nuisance and malice associated with your electronic metering devices and programs. Your failure to timely provide insurance and claim information described above is agreement to personally pay for all claims as described above. You will also, by any failure or refusal to provide insurance and claim contacts described above, be putting up and offering your company's resources for prompt and uncontested settlement of our claims whenever they may be submitted.</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0"/>
        </w:rPr>
        <w:t> </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sz w:val="20"/>
          <w:szCs w:val="20"/>
          <w:rtl w:val="0"/>
          <w:lang w:val="en-US"/>
        </w:rPr>
        <w:t>Any failure to pay any reasonable claim within 30 days will obligate you to pay all collection costs, legal costs and expenses, court fees and all incidental costs and expenses we may find necessary to secure settlement and collection of our claims.</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0"/>
        </w:rPr>
        <w:t> </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sz w:val="20"/>
          <w:szCs w:val="20"/>
          <w:rtl w:val="0"/>
          <w:lang w:val="en-US"/>
        </w:rPr>
        <w:t xml:space="preserve">Any rebuttal to this notice must be supported by fact, law and evidence and must be submitted to </w:t>
      </w:r>
      <w:r>
        <w:rPr>
          <w:rFonts w:ascii="Times New Roman" w:hAnsi="Times New Roman"/>
          <w:sz w:val="20"/>
          <w:szCs w:val="20"/>
          <w:rtl w:val="0"/>
          <w:lang w:val="en-US"/>
        </w:rPr>
        <w:t>me</w:t>
      </w:r>
      <w:r>
        <w:rPr>
          <w:rFonts w:ascii="Times New Roman" w:hAnsi="Times New Roman"/>
          <w:sz w:val="20"/>
          <w:szCs w:val="20"/>
          <w:rtl w:val="0"/>
        </w:rPr>
        <w:t xml:space="preserve"> </w:t>
      </w:r>
      <w:r>
        <w:rPr>
          <w:rFonts w:ascii="Times New Roman" w:hAnsi="Times New Roman"/>
          <w:sz w:val="20"/>
          <w:szCs w:val="20"/>
          <w:rtl w:val="0"/>
          <w:lang w:val="en-US"/>
        </w:rPr>
        <w:t>directly via post</w:t>
      </w:r>
      <w:r>
        <w:rPr>
          <w:rFonts w:ascii="Times New Roman" w:hAnsi="Times New Roman"/>
          <w:sz w:val="20"/>
          <w:szCs w:val="20"/>
          <w:rtl w:val="0"/>
          <w:lang w:val="en-US"/>
        </w:rPr>
        <w:t xml:space="preserve">. Urgency dictates that no </w:t>
      </w:r>
      <w:r>
        <w:rPr>
          <w:rFonts w:ascii="Times New Roman" w:hAnsi="Times New Roman" w:hint="default"/>
          <w:sz w:val="20"/>
          <w:szCs w:val="20"/>
          <w:rtl w:val="0"/>
        </w:rPr>
        <w:t>“</w:t>
      </w:r>
      <w:r>
        <w:rPr>
          <w:rFonts w:ascii="Times New Roman" w:hAnsi="Times New Roman"/>
          <w:sz w:val="20"/>
          <w:szCs w:val="20"/>
          <w:rtl w:val="0"/>
          <w:lang w:val="fr-FR"/>
        </w:rPr>
        <w:t>grace</w:t>
      </w:r>
      <w:r>
        <w:rPr>
          <w:rFonts w:ascii="Times New Roman" w:hAnsi="Times New Roman" w:hint="default"/>
          <w:sz w:val="20"/>
          <w:szCs w:val="20"/>
          <w:rtl w:val="0"/>
        </w:rPr>
        <w:t xml:space="preserve">” </w:t>
      </w:r>
      <w:r>
        <w:rPr>
          <w:rFonts w:ascii="Times New Roman" w:hAnsi="Times New Roman"/>
          <w:sz w:val="20"/>
          <w:szCs w:val="20"/>
          <w:rtl w:val="0"/>
          <w:lang w:val="en-US"/>
        </w:rPr>
        <w:t xml:space="preserve">period will be allowed beyond 21 days from this delivery other than reasonable time for mail delivery. Failure to respond in writing within 21 days constitutes full and final default. If you require up to 15 additional days to respond you may request that in writing prior to default. </w:t>
      </w:r>
      <w:r>
        <w:rPr>
          <w:rFonts w:ascii="Times New Roman" w:hAnsi="Times New Roman"/>
          <w:sz w:val="20"/>
          <w:szCs w:val="20"/>
          <w:rtl w:val="0"/>
          <w:lang w:val="en-US"/>
        </w:rPr>
        <w:t>I</w:t>
      </w:r>
      <w:r>
        <w:rPr>
          <w:rFonts w:ascii="Times New Roman" w:hAnsi="Times New Roman"/>
          <w:sz w:val="20"/>
          <w:szCs w:val="20"/>
          <w:rtl w:val="0"/>
          <w:lang w:val="en-US"/>
        </w:rPr>
        <w:t xml:space="preserve"> will determine if your metering activities and policies will allow the extension and we will notify you in writing if extension is granted.</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0"/>
        </w:rPr>
        <w:t> </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sz w:val="20"/>
          <w:szCs w:val="20"/>
          <w:rtl w:val="0"/>
          <w:lang w:val="en-US"/>
        </w:rPr>
        <w:t>Notice to principal is notice to agent and notice to agent is notice to principle. This is an adhesion contract with power and effect by default.</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0"/>
        </w:rPr>
        <w:t> </w:t>
      </w:r>
    </w:p>
    <w:p>
      <w:pPr>
        <w:pStyle w:val="Default"/>
        <w:bidi w:val="0"/>
        <w:spacing w:before="0"/>
        <w:ind w:left="0" w:right="0" w:firstLine="0"/>
        <w:jc w:val="left"/>
        <w:rPr>
          <w:rFonts w:ascii="Times New Roman" w:cs="Times New Roman" w:hAnsi="Times New Roman" w:eastAsia="Times New Roman"/>
          <w:sz w:val="20"/>
          <w:szCs w:val="20"/>
          <w:rtl w:val="0"/>
        </w:rPr>
      </w:pPr>
      <w:r>
        <w:rPr>
          <w:rFonts w:ascii="Times New Roman" w:hAnsi="Times New Roman"/>
          <w:sz w:val="20"/>
          <w:szCs w:val="20"/>
          <w:rtl w:val="0"/>
          <w:lang w:val="en-US"/>
        </w:rPr>
        <w:t>Sincerely,</w:t>
      </w:r>
    </w:p>
    <w:p>
      <w:pPr>
        <w:pStyle w:val="Default"/>
        <w:bidi w:val="0"/>
        <w:spacing w:before="0"/>
        <w:ind w:left="0" w:right="0" w:firstLine="0"/>
        <w:jc w:val="left"/>
        <w:rPr>
          <w:rFonts w:ascii="Times New Roman" w:cs="Times New Roman" w:hAnsi="Times New Roman" w:eastAsia="Times New Roman"/>
          <w:i w:val="1"/>
          <w:iCs w:val="1"/>
          <w:sz w:val="20"/>
          <w:szCs w:val="20"/>
          <w:rtl w:val="0"/>
        </w:rPr>
      </w:pPr>
      <w:r>
        <w:rPr>
          <w:rFonts w:ascii="Times New Roman" w:hAnsi="Times New Roman"/>
          <w:i w:val="1"/>
          <w:iCs w:val="1"/>
          <w:sz w:val="20"/>
          <w:szCs w:val="20"/>
          <w:rtl w:val="0"/>
        </w:rPr>
        <w:t>(signature)</w:t>
      </w:r>
    </w:p>
    <w:p>
      <w:pPr>
        <w:pStyle w:val="Default"/>
        <w:bidi w:val="0"/>
        <w:spacing w:before="0"/>
        <w:ind w:left="0" w:right="0" w:firstLine="0"/>
        <w:jc w:val="left"/>
        <w:rPr>
          <w:rFonts w:ascii="Times New Roman" w:cs="Times New Roman" w:hAnsi="Times New Roman" w:eastAsia="Times New Roman"/>
          <w:i w:val="0"/>
          <w:iCs w:val="0"/>
          <w:sz w:val="20"/>
          <w:szCs w:val="20"/>
          <w:rtl w:val="0"/>
        </w:rPr>
      </w:pPr>
      <w:r>
        <w:rPr>
          <w:rFonts w:ascii="Times New Roman" w:hAnsi="Times New Roman"/>
          <w:i w:val="1"/>
          <w:iCs w:val="1"/>
          <w:sz w:val="20"/>
          <w:szCs w:val="20"/>
          <w:rtl w:val="0"/>
          <w:lang w:val="en-US"/>
        </w:rPr>
        <w:t>(printed name)</w:t>
      </w:r>
    </w:p>
    <w:p>
      <w:pPr>
        <w:pStyle w:val="Default"/>
        <w:bidi w:val="0"/>
        <w:spacing w:before="0"/>
        <w:ind w:left="0" w:right="0" w:firstLine="0"/>
        <w:jc w:val="left"/>
        <w:rPr>
          <w:rtl w:val="0"/>
        </w:rPr>
      </w:pPr>
      <w:r>
        <w:rPr>
          <w:rFonts w:ascii="Times New Roman" w:hAnsi="Times New Roman" w:hint="default"/>
          <w:sz w:val="20"/>
          <w:szCs w:val="20"/>
          <w:rtl w:val="0"/>
        </w:rPr>
        <w:t>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